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резолютивная часть постановления объявлена </w:t>
      </w: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постановление составлено </w:t>
      </w:r>
      <w:r>
        <w:rPr>
          <w:rStyle w:val="cat-Dategrp-7rplc-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Style w:val="cat-FIOgrp-19rplc-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8"/>
          <w:szCs w:val="28"/>
        </w:rPr>
        <w:t>606</w:t>
      </w:r>
      <w:r>
        <w:rPr>
          <w:rFonts w:ascii="Times New Roman" w:eastAsia="Times New Roman" w:hAnsi="Times New Roman" w:cs="Times New Roman"/>
          <w:sz w:val="28"/>
          <w:szCs w:val="28"/>
        </w:rPr>
        <w:t>-2803/2025</w:t>
      </w:r>
      <w:r>
        <w:rPr>
          <w:rFonts w:ascii="Times New Roman" w:eastAsia="Times New Roman" w:hAnsi="Times New Roman" w:cs="Times New Roman"/>
          <w:sz w:val="28"/>
          <w:szCs w:val="28"/>
        </w:rPr>
        <w:t>, возбужденное по ч.4 ст.15.33 КоАП РФ в отношении должностного лица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бухгалтера </w:t>
      </w:r>
      <w:r>
        <w:rPr>
          <w:rStyle w:val="cat-OrganizationNamegrp-30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(далее-</w:t>
      </w:r>
      <w:r>
        <w:rPr>
          <w:rFonts w:ascii="Times New Roman" w:eastAsia="Times New Roman" w:hAnsi="Times New Roman" w:cs="Times New Roman"/>
          <w:sz w:val="28"/>
          <w:szCs w:val="28"/>
        </w:rPr>
        <w:t>ООО «ССТ»</w:t>
      </w:r>
      <w:r>
        <w:rPr>
          <w:rFonts w:ascii="Times New Roman" w:eastAsia="Times New Roman" w:hAnsi="Times New Roman" w:cs="Times New Roman"/>
          <w:sz w:val="28"/>
          <w:szCs w:val="28"/>
        </w:rPr>
        <w:t>, страхователь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9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проживающей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9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главным бухгалтером </w:t>
      </w:r>
      <w:r>
        <w:rPr>
          <w:rStyle w:val="cat-OrganizationNamegrp-31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и, исполняя должностные обязанности по месту нахождения юридического лица по адресу: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зд.61 офис 204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п.2.1 ч.2 ст.4.1 Федерального закона от </w:t>
      </w:r>
      <w:r>
        <w:rPr>
          <w:rStyle w:val="cat-Dategrp-8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№255-ФЗ «Об обязательном социальном страховании на случай временной нетрудоспособности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связи с материнством», п.43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получения Фондом пенсион</w:t>
      </w:r>
      <w:r>
        <w:rPr>
          <w:rFonts w:ascii="Times New Roman" w:eastAsia="Times New Roman" w:hAnsi="Times New Roman" w:cs="Times New Roman"/>
          <w:sz w:val="28"/>
          <w:szCs w:val="28"/>
        </w:rPr>
        <w:t>ного и социального страхования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утвержденных постановлением Правительства Российской Федерации от </w:t>
      </w:r>
      <w:r>
        <w:rPr>
          <w:rStyle w:val="cat-Dategrp-9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№2010, в срок до 24 </w:t>
      </w:r>
      <w:r>
        <w:rPr>
          <w:rStyle w:val="cat-Timegrp-32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трех рабочих дней со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когда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страхователю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стало известно о возникновении обстоятельств прекращения права застрахованного лица на получение ежемесячного пособия по уходу за ребенком,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обеспечила предоставление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ОСФР по ХМАО-Югре уведомления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застрахованного лица </w:t>
      </w:r>
      <w:r>
        <w:rPr>
          <w:rStyle w:val="cat-FIOgrp-2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получение ежемесячного </w:t>
      </w:r>
      <w:r>
        <w:rPr>
          <w:rFonts w:ascii="Times New Roman" w:eastAsia="Times New Roman" w:hAnsi="Times New Roman" w:cs="Times New Roman"/>
          <w:sz w:val="28"/>
          <w:szCs w:val="28"/>
        </w:rPr>
        <w:t>пособия по уходу за ребенком (</w:t>
      </w:r>
      <w:r>
        <w:rPr>
          <w:rStyle w:val="cat-Dategrp-11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</w:t>
      </w:r>
      <w:r>
        <w:rPr>
          <w:rStyle w:val="cat-Dategrp-12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33rplc-2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совершила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вонарушение, предусмотренное ч.4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пояснила, что еще до прекращения трудового договора с застрахованным лицом </w:t>
      </w:r>
      <w:r>
        <w:rPr>
          <w:rStyle w:val="cat-FIOgrp-21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находящейся в отпуске по уходу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ребенком и получающей соответствующее пособие, сразу после вынесения приказа </w:t>
      </w:r>
      <w:r>
        <w:rPr>
          <w:rStyle w:val="cat-Dategrp-13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страхователь уведомил ОСФР по ХМАО-Югре о прекращении у </w:t>
      </w:r>
      <w:r>
        <w:rPr>
          <w:rStyle w:val="cat-FIOgrp-22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на получение ежемесячного пособия по уходу за ребенком. Считает, что обязанность уведомить ОСФР по ХМАО-Югре исполнена еще </w:t>
      </w:r>
      <w:r>
        <w:rPr>
          <w:rStyle w:val="cat-Dategrp-13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23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и проанализировав письменные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представленные привлекаемым лицом,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пришел к следующему.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п.2.1 ч.2 ст.4.1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№255-ФЗ «Об обязательном социальном страховании на случай временной нетрудоспособности и в связи с материнством» (далее-Федеральный закон №255-ФЗ) страхователи обязаны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 представлять в установленном порядке в территориальный орган страховщика сведения, необходимые для назначения и выплаты страхового обеспечения застрахованному лицу.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ч.12 ст.13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№255-ФЗ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возникновения обстоятельств, влекущих прекращение права застрахованного лица на получение ежемесячного пособия по уходу за ребенком, страхователь в срок не позднее трех рабочих дней со дня, когда ему стало известно о возникновении таких обстоятельств, направляет в территориальный орган страховщика по месту своей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409253346/entry/6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уведомление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 прекращении права застрахованного лица на получение ежемесячного пособия по уходу за ребенком.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требований ч.17 ст.13 Федерального закона №255-ФЗ </w:t>
      </w:r>
      <w:r>
        <w:rPr>
          <w:rFonts w:ascii="Times New Roman" w:eastAsia="Times New Roman" w:hAnsi="Times New Roman" w:cs="Times New Roman"/>
          <w:sz w:val="28"/>
          <w:szCs w:val="28"/>
        </w:rPr>
        <w:t>состав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403124973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порядок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их получения страховщиком, в том числе в электронной форме с использованием единой системы межведомственного электронного взаимодействия, устанавливаются Правительством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 получения Фондом пенсионного и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утверждены постановлением Правительства Российской Федерации от </w:t>
      </w:r>
      <w:r>
        <w:rPr>
          <w:rStyle w:val="cat-Dategrp-9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№2010 (далее-Правила)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возникновения обстоятельств, влекущих прекращение права застрахованного лица на получение ежемесячного пособия по уходу за ребенком, страхователь в срок не позднее 3 рабочих дней со дня, когда ему стало известно о возникновении таких обстоятельств, направляет в территориальный орган страховщика уведомление о прекращении права застрахованного лица на получение ежемесячного пособия по уходу за ребенком.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409253346/entry/6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Форма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такого уведомления утверждается страховщиком.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ст.11.1 Федерального закона №225-ФЗ ежемесячное </w:t>
      </w:r>
      <w:r>
        <w:rPr>
          <w:rFonts w:ascii="Times New Roman" w:eastAsia="Times New Roman" w:hAnsi="Times New Roman" w:cs="Times New Roman"/>
          <w:sz w:val="28"/>
          <w:szCs w:val="28"/>
        </w:rPr>
        <w:t>пособие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уходу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ребенком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выплачивается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застрахованным лицам (матери, отцу, другим родственникам, опекунам), фактически осуществляющим уход за ребенком и находящимся в отпуске по уходу за ребенком, либо вышедшим на </w:t>
      </w:r>
      <w:r>
        <w:rPr>
          <w:rFonts w:ascii="Times New Roman" w:eastAsia="Times New Roman" w:hAnsi="Times New Roman" w:cs="Times New Roman"/>
          <w:sz w:val="28"/>
          <w:szCs w:val="28"/>
        </w:rPr>
        <w:t>работу из этого отпуска ранее достижения ребенком возраста полутора лет в соответствии с частью 2 настоящей статьи, со дня предоставления отпуска по уходу за ребенком до достижения ребенком возраста полутора лет.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ст.13 Федерального закона №225-ФЗ назначение и </w:t>
      </w:r>
      <w:r>
        <w:rPr>
          <w:rFonts w:ascii="Times New Roman" w:eastAsia="Times New Roman" w:hAnsi="Times New Roman" w:cs="Times New Roman"/>
          <w:sz w:val="28"/>
          <w:szCs w:val="28"/>
        </w:rPr>
        <w:t>выплата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ежемесячного пособия по </w:t>
      </w:r>
      <w:r>
        <w:rPr>
          <w:rFonts w:ascii="Times New Roman" w:eastAsia="Times New Roman" w:hAnsi="Times New Roman" w:cs="Times New Roman"/>
          <w:sz w:val="28"/>
          <w:szCs w:val="28"/>
        </w:rPr>
        <w:t>уходу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ребенком осуществляются страховщиком, то есть ОСФР.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судебного заседания установлено, что </w:t>
      </w:r>
      <w:r>
        <w:rPr>
          <w:rStyle w:val="cat-FIOgrp-21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являлас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работником </w:t>
      </w:r>
      <w:r>
        <w:rPr>
          <w:rStyle w:val="cat-OrganizationNamegrp-31rplc-3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ОСФР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ХМАО-Югре осуществлял выплату </w:t>
      </w:r>
      <w:r>
        <w:rPr>
          <w:rStyle w:val="cat-FIOgrp-21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ежемесячного пособия по уходу за ребенком.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11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приказа №63/</w:t>
      </w:r>
      <w:r>
        <w:rPr>
          <w:rFonts w:ascii="Times New Roman" w:eastAsia="Times New Roman" w:hAnsi="Times New Roman" w:cs="Times New Roman"/>
          <w:sz w:val="28"/>
          <w:szCs w:val="28"/>
        </w:rPr>
        <w:t>лс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3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прекращен трудовой договор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FIOgrp-24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п.2 ч.1 ст.77 ТК РФ, в связи с истечением срока трудового договора.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Страхователю следовало в срок до 24 </w:t>
      </w:r>
      <w:r>
        <w:rPr>
          <w:rStyle w:val="cat-Timegrp-34rplc-3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предоставить страховщику в ОСФР по ХМАО-Югре сведения о прекращении </w:t>
      </w:r>
      <w:r>
        <w:rPr>
          <w:rStyle w:val="cat-FIOgrp-21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на получение пособия по уходу за ребенком.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протокола об административном правонарушении следует, что в </w:t>
      </w:r>
      <w:r>
        <w:rPr>
          <w:rFonts w:ascii="Times New Roman" w:eastAsia="Times New Roman" w:hAnsi="Times New Roman" w:cs="Times New Roman"/>
          <w:sz w:val="28"/>
          <w:szCs w:val="28"/>
        </w:rPr>
        <w:t>ОСФР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ХМАО-Югре уведомление о прекращении выплат </w:t>
      </w:r>
      <w:r>
        <w:rPr>
          <w:rStyle w:val="cat-FIOgrp-21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страхователя </w:t>
      </w:r>
      <w:r>
        <w:rPr>
          <w:rStyle w:val="cat-OrganizationNamegrp-31rplc-4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поступило </w:t>
      </w:r>
      <w:r>
        <w:rPr>
          <w:rStyle w:val="cat-Dategrp-14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Фактически обстоятельства дела подтверждаются исследованными в судебном заседании доказательствами, а именно: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740611 от </w:t>
      </w:r>
      <w:r>
        <w:rPr>
          <w:rStyle w:val="cat-Dategrp-15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выписки из ЕГРЮЛ в отношении </w:t>
      </w:r>
      <w:r>
        <w:rPr>
          <w:rStyle w:val="cat-OrganizationNamegrp-31rplc-4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-скриншотом функционального компонента «Процессинг и управление выплатами» Федеральной государственной информационной системы «Единая интегрированная информационная система «Соцстрах», подтверждающий дату на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правления и поступления сведений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ст.2.4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примечания к ст.2.4 КоАП РФ под должностным лицом в данном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</w:t>
      </w:r>
      <w:hyperlink r:id="rId4" w:anchor="/document/1792859/entry/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организационно-распорядительные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4" w:anchor="/document/1792859/entry/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административно-хозяйственные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функции в 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административно-хозяйственных функций руководители и другие работники иных организаций.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№</w:t>
      </w:r>
      <w:r>
        <w:rPr>
          <w:rFonts w:ascii="Times New Roman" w:eastAsia="Times New Roman" w:hAnsi="Times New Roman" w:cs="Times New Roman"/>
          <w:sz w:val="28"/>
          <w:szCs w:val="28"/>
        </w:rPr>
        <w:t>18/</w:t>
      </w:r>
      <w:r>
        <w:rPr>
          <w:rFonts w:ascii="Times New Roman" w:eastAsia="Times New Roman" w:hAnsi="Times New Roman" w:cs="Times New Roman"/>
          <w:sz w:val="28"/>
          <w:szCs w:val="28"/>
        </w:rPr>
        <w:t>лс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6rplc-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принята на работу в </w:t>
      </w:r>
      <w:r>
        <w:rPr>
          <w:rStyle w:val="cat-OrganizationNamegrp-31rplc-4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должность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бухгалтера с </w:t>
      </w:r>
      <w:r>
        <w:rPr>
          <w:rStyle w:val="cat-Dategrp-16rplc-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Style w:val="cat-FIOgrp-25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П,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квалифицирует по ч.4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соответствии с </w:t>
      </w:r>
      <w:hyperlink r:id="rId4" w:anchor="/document/12151284/entry/10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обязательном социальном страховании в связи с материнством в территориальные органы Фонда пенсионного и социального страхования Российской Федерации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в связи с материнством,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несостоятельными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Style w:val="cat-FIOgrp-19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предоставив сведения по форме ЕФС-1 еще до прекращения трудовых отношений, </w:t>
      </w:r>
      <w:r>
        <w:rPr>
          <w:rStyle w:val="cat-OrganizationNamegrp-31rplc-5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выполнило свои обязанности и поставило в известность страховщика о прекращении права на пособие по уходу за ребенком.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предоставленные </w:t>
      </w:r>
      <w:r>
        <w:rPr>
          <w:rStyle w:val="cat-OrganizationNamegrp-31rplc-5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обязанность их предоставления регламентированы Федеральным законом от </w:t>
      </w:r>
      <w:r>
        <w:rPr>
          <w:rStyle w:val="cat-Dategrp-17rplc-5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страхования», а порядок и сроки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уведомления страхователем о прекращении права застрахованного лица на получение ежемесячного пособия по уходу регламентировано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5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№255-ФЗ «Об обязательном социальном страховании на случай временной нетрудоспособности и в связи с материнством».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совершившим административное правонарушение,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изложенного,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</w:t>
      </w:r>
      <w:r>
        <w:rPr>
          <w:rFonts w:ascii="Times New Roman" w:eastAsia="Times New Roman" w:hAnsi="Times New Roman" w:cs="Times New Roman"/>
          <w:sz w:val="28"/>
          <w:szCs w:val="28"/>
        </w:rPr>
        <w:t>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26rplc-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виновной в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предусмотренного ч.4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 КоАП РФ, и назначить ей наказание в виде административного штрафа в размере </w:t>
      </w:r>
      <w:r>
        <w:rPr>
          <w:rStyle w:val="cat-Sumgrp-28rplc-5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4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получателя: </w:t>
      </w:r>
      <w:r>
        <w:rPr>
          <w:rStyle w:val="cat-PhoneNumbergrp-35rplc-5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получателя: </w:t>
      </w:r>
      <w:r>
        <w:rPr>
          <w:rStyle w:val="cat-PhoneNumbergrp-36rplc-5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КТМО </w:t>
      </w:r>
      <w:r>
        <w:rPr>
          <w:rStyle w:val="cat-PhoneNumbergrp-37rplc-6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БИК ТОФК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38rplc-6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79711601230060002</w:t>
      </w:r>
      <w:r>
        <w:rPr>
          <w:rFonts w:ascii="Times New Roman" w:eastAsia="Times New Roman" w:hAnsi="Times New Roman" w:cs="Times New Roman"/>
          <w:sz w:val="28"/>
          <w:szCs w:val="28"/>
        </w:rPr>
        <w:t>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/счет 40102810245370000007 КБК </w:t>
      </w:r>
      <w:r>
        <w:rPr>
          <w:rFonts w:ascii="Times New Roman" w:eastAsia="Times New Roman" w:hAnsi="Times New Roman" w:cs="Times New Roman"/>
          <w:sz w:val="28"/>
          <w:szCs w:val="28"/>
        </w:rPr>
        <w:t>79711601230060003140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УИН 7978600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404250134758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7rplc-6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FIOgrp-27rplc-63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Dategrp-7rplc-3">
    <w:name w:val="cat-Date grp-7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8rplc-5">
    <w:name w:val="cat-FIO grp-18 rplc-5"/>
    <w:basedOn w:val="DefaultParagraphFont"/>
  </w:style>
  <w:style w:type="character" w:customStyle="1" w:styleId="cat-FIOgrp-19rplc-6">
    <w:name w:val="cat-FIO grp-19 rplc-6"/>
    <w:basedOn w:val="DefaultParagraphFont"/>
  </w:style>
  <w:style w:type="character" w:customStyle="1" w:styleId="cat-OrganizationNamegrp-30rplc-7">
    <w:name w:val="cat-OrganizationName grp-30 rplc-7"/>
    <w:basedOn w:val="DefaultParagraphFont"/>
  </w:style>
  <w:style w:type="character" w:customStyle="1" w:styleId="cat-FIOgrp-20rplc-8">
    <w:name w:val="cat-FIO grp-20 rplc-8"/>
    <w:basedOn w:val="DefaultParagraphFont"/>
  </w:style>
  <w:style w:type="character" w:customStyle="1" w:styleId="cat-ExternalSystemDefinedgrp-39rplc-9">
    <w:name w:val="cat-ExternalSystemDefined grp-39 rplc-9"/>
    <w:basedOn w:val="DefaultParagraphFont"/>
  </w:style>
  <w:style w:type="character" w:customStyle="1" w:styleId="cat-PassportDatagrp-29rplc-10">
    <w:name w:val="cat-PassportData grp-29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FIOgrp-19rplc-12">
    <w:name w:val="cat-FIO grp-19 rplc-12"/>
    <w:basedOn w:val="DefaultParagraphFont"/>
  </w:style>
  <w:style w:type="character" w:customStyle="1" w:styleId="cat-OrganizationNamegrp-31rplc-13">
    <w:name w:val="cat-OrganizationName grp-31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Timegrp-32rplc-17">
    <w:name w:val="cat-Time grp-32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FIOgrp-21rplc-19">
    <w:name w:val="cat-FIO grp-21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Timegrp-33rplc-22">
    <w:name w:val="cat-Time grp-33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FIOgrp-21rplc-24">
    <w:name w:val="cat-FIO grp-21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FIOgrp-22rplc-26">
    <w:name w:val="cat-FIO grp-22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FIOgrp-23rplc-28">
    <w:name w:val="cat-FIO grp-23 rplc-28"/>
    <w:basedOn w:val="DefaultParagraphFont"/>
  </w:style>
  <w:style w:type="character" w:customStyle="1" w:styleId="cat-Dategrp-8rplc-29">
    <w:name w:val="cat-Date grp-8 rplc-29"/>
    <w:basedOn w:val="DefaultParagraphFont"/>
  </w:style>
  <w:style w:type="character" w:customStyle="1" w:styleId="cat-Dategrp-9rplc-30">
    <w:name w:val="cat-Date grp-9 rplc-30"/>
    <w:basedOn w:val="DefaultParagraphFont"/>
  </w:style>
  <w:style w:type="character" w:customStyle="1" w:styleId="cat-FIOgrp-21rplc-31">
    <w:name w:val="cat-FIO grp-21 rplc-31"/>
    <w:basedOn w:val="DefaultParagraphFont"/>
  </w:style>
  <w:style w:type="character" w:customStyle="1" w:styleId="cat-OrganizationNamegrp-31rplc-32">
    <w:name w:val="cat-OrganizationName grp-31 rplc-32"/>
    <w:basedOn w:val="DefaultParagraphFont"/>
  </w:style>
  <w:style w:type="character" w:customStyle="1" w:styleId="cat-FIOgrp-21rplc-33">
    <w:name w:val="cat-FIO grp-21 rplc-33"/>
    <w:basedOn w:val="DefaultParagraphFont"/>
  </w:style>
  <w:style w:type="character" w:customStyle="1" w:styleId="cat-Dategrp-11rplc-34">
    <w:name w:val="cat-Date grp-11 rplc-34"/>
    <w:basedOn w:val="DefaultParagraphFont"/>
  </w:style>
  <w:style w:type="character" w:customStyle="1" w:styleId="cat-Dategrp-13rplc-35">
    <w:name w:val="cat-Date grp-13 rplc-35"/>
    <w:basedOn w:val="DefaultParagraphFont"/>
  </w:style>
  <w:style w:type="character" w:customStyle="1" w:styleId="cat-FIOgrp-24rplc-36">
    <w:name w:val="cat-FIO grp-24 rplc-36"/>
    <w:basedOn w:val="DefaultParagraphFont"/>
  </w:style>
  <w:style w:type="character" w:customStyle="1" w:styleId="cat-Timegrp-34rplc-37">
    <w:name w:val="cat-Time grp-34 rplc-37"/>
    <w:basedOn w:val="DefaultParagraphFont"/>
  </w:style>
  <w:style w:type="character" w:customStyle="1" w:styleId="cat-Dategrp-10rplc-38">
    <w:name w:val="cat-Date grp-10 rplc-38"/>
    <w:basedOn w:val="DefaultParagraphFont"/>
  </w:style>
  <w:style w:type="character" w:customStyle="1" w:styleId="cat-FIOgrp-21rplc-39">
    <w:name w:val="cat-FIO grp-21 rplc-39"/>
    <w:basedOn w:val="DefaultParagraphFont"/>
  </w:style>
  <w:style w:type="character" w:customStyle="1" w:styleId="cat-FIOgrp-21rplc-40">
    <w:name w:val="cat-FIO grp-21 rplc-40"/>
    <w:basedOn w:val="DefaultParagraphFont"/>
  </w:style>
  <w:style w:type="character" w:customStyle="1" w:styleId="cat-OrganizationNamegrp-31rplc-41">
    <w:name w:val="cat-OrganizationName grp-31 rplc-41"/>
    <w:basedOn w:val="DefaultParagraphFont"/>
  </w:style>
  <w:style w:type="character" w:customStyle="1" w:styleId="cat-Dategrp-14rplc-42">
    <w:name w:val="cat-Date grp-14 rplc-42"/>
    <w:basedOn w:val="DefaultParagraphFont"/>
  </w:style>
  <w:style w:type="character" w:customStyle="1" w:styleId="cat-Dategrp-15rplc-43">
    <w:name w:val="cat-Date grp-15 rplc-43"/>
    <w:basedOn w:val="DefaultParagraphFont"/>
  </w:style>
  <w:style w:type="character" w:customStyle="1" w:styleId="cat-OrganizationNamegrp-31rplc-44">
    <w:name w:val="cat-OrganizationName grp-31 rplc-44"/>
    <w:basedOn w:val="DefaultParagraphFont"/>
  </w:style>
  <w:style w:type="character" w:customStyle="1" w:styleId="cat-Dategrp-16rplc-45">
    <w:name w:val="cat-Date grp-16 rplc-45"/>
    <w:basedOn w:val="DefaultParagraphFont"/>
  </w:style>
  <w:style w:type="character" w:customStyle="1" w:styleId="cat-FIOgrp-19rplc-46">
    <w:name w:val="cat-FIO grp-19 rplc-46"/>
    <w:basedOn w:val="DefaultParagraphFont"/>
  </w:style>
  <w:style w:type="character" w:customStyle="1" w:styleId="cat-OrganizationNamegrp-31rplc-47">
    <w:name w:val="cat-OrganizationName grp-31 rplc-47"/>
    <w:basedOn w:val="DefaultParagraphFont"/>
  </w:style>
  <w:style w:type="character" w:customStyle="1" w:styleId="cat-Dategrp-16rplc-48">
    <w:name w:val="cat-Date grp-16 rplc-48"/>
    <w:basedOn w:val="DefaultParagraphFont"/>
  </w:style>
  <w:style w:type="character" w:customStyle="1" w:styleId="cat-FIOgrp-25rplc-49">
    <w:name w:val="cat-FIO grp-25 rplc-49"/>
    <w:basedOn w:val="DefaultParagraphFont"/>
  </w:style>
  <w:style w:type="character" w:customStyle="1" w:styleId="cat-FIOgrp-19rplc-50">
    <w:name w:val="cat-FIO grp-19 rplc-50"/>
    <w:basedOn w:val="DefaultParagraphFont"/>
  </w:style>
  <w:style w:type="character" w:customStyle="1" w:styleId="cat-OrganizationNamegrp-31rplc-51">
    <w:name w:val="cat-OrganizationName grp-31 rplc-51"/>
    <w:basedOn w:val="DefaultParagraphFont"/>
  </w:style>
  <w:style w:type="character" w:customStyle="1" w:styleId="cat-OrganizationNamegrp-31rplc-52">
    <w:name w:val="cat-OrganizationName grp-31 rplc-52"/>
    <w:basedOn w:val="DefaultParagraphFont"/>
  </w:style>
  <w:style w:type="character" w:customStyle="1" w:styleId="cat-Dategrp-17rplc-53">
    <w:name w:val="cat-Date grp-17 rplc-53"/>
    <w:basedOn w:val="DefaultParagraphFont"/>
  </w:style>
  <w:style w:type="character" w:customStyle="1" w:styleId="cat-Dategrp-8rplc-54">
    <w:name w:val="cat-Date grp-8 rplc-54"/>
    <w:basedOn w:val="DefaultParagraphFont"/>
  </w:style>
  <w:style w:type="character" w:customStyle="1" w:styleId="cat-FIOgrp-26rplc-55">
    <w:name w:val="cat-FIO grp-26 rplc-55"/>
    <w:basedOn w:val="DefaultParagraphFont"/>
  </w:style>
  <w:style w:type="character" w:customStyle="1" w:styleId="cat-Sumgrp-28rplc-56">
    <w:name w:val="cat-Sum grp-28 rplc-56"/>
    <w:basedOn w:val="DefaultParagraphFont"/>
  </w:style>
  <w:style w:type="character" w:customStyle="1" w:styleId="cat-Addressgrp-4rplc-57">
    <w:name w:val="cat-Address grp-4 rplc-57"/>
    <w:basedOn w:val="DefaultParagraphFont"/>
  </w:style>
  <w:style w:type="character" w:customStyle="1" w:styleId="cat-PhoneNumbergrp-35rplc-58">
    <w:name w:val="cat-PhoneNumber grp-35 rplc-58"/>
    <w:basedOn w:val="DefaultParagraphFont"/>
  </w:style>
  <w:style w:type="character" w:customStyle="1" w:styleId="cat-PhoneNumbergrp-36rplc-59">
    <w:name w:val="cat-PhoneNumber grp-36 rplc-59"/>
    <w:basedOn w:val="DefaultParagraphFont"/>
  </w:style>
  <w:style w:type="character" w:customStyle="1" w:styleId="cat-PhoneNumbergrp-37rplc-60">
    <w:name w:val="cat-PhoneNumber grp-37 rplc-60"/>
    <w:basedOn w:val="DefaultParagraphFont"/>
  </w:style>
  <w:style w:type="character" w:customStyle="1" w:styleId="cat-PhoneNumbergrp-38rplc-61">
    <w:name w:val="cat-PhoneNumber grp-38 rplc-61"/>
    <w:basedOn w:val="DefaultParagraphFont"/>
  </w:style>
  <w:style w:type="character" w:customStyle="1" w:styleId="cat-FIOgrp-27rplc-62">
    <w:name w:val="cat-FIO grp-27 rplc-62"/>
    <w:basedOn w:val="DefaultParagraphFont"/>
  </w:style>
  <w:style w:type="character" w:customStyle="1" w:styleId="cat-FIOgrp-27rplc-63">
    <w:name w:val="cat-FIO grp-27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